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НАЦІОНАЛЬНА КОМІСІЯ, ЩО ЗДІЙСНЮЄ ДЕРЖАВНЕ РЕГУЛЮВАННЯ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У СФЕРАХ ЕНЕРГЕТИКИ ТА КОМУНАЛЬНИХ ПОСЛУГ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ПОСТАНОВА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22.03.2017</w:t>
      </w:r>
      <w:r w:rsidRPr="006D0B7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6D0B73">
        <w:rPr>
          <w:rFonts w:ascii="Arial" w:eastAsia="Times New Roman" w:hAnsi="Arial" w:cs="Arial"/>
          <w:sz w:val="20"/>
          <w:szCs w:val="20"/>
          <w:lang w:eastAsia="uk-UA"/>
        </w:rPr>
        <w:tab/>
        <w:t>№ 310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b/>
          <w:sz w:val="20"/>
          <w:lang w:eastAsia="uk-UA"/>
        </w:rPr>
        <w:t>Про внесення змін до постанови Національної комісії, що здійснює державне регулювання у сферах енергетики та комунальних послуг, від 16 червня 2016 року № 1141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Відповідно до пункту 2 частини першої статті 6 Закону України «Про державне регулювання у сфері комунальних послуг», пункту 13 частини першої статті 17 Закону України «Про Національну комісію, що здійснює державне регулювання у сферах енергетики та комунальних послуг», Порядку формування тарифів на централізоване водопостачання та водовідведення, затвердженого постановою Національної комісії, що здійснює державне регулювання у сферах енергетики та комунальних послуг, від 10 березня 2016 року № 302, зареєстрованого в Міністерстві юстиції України 19 квітня 2016 року за № 593/28723, Процедури встановлення тарифів на централізоване водопостачання та водовідведення, затвердженої постановою Національної комісії, що здійснює державне регулювання у сферах енергетики та комунальних послуг, від 24 березня 2016 року № 364, зареєстрованої в Міністерстві юстиції України 27 квітня 2016 року за № 643/28773, Національна комісія, що здійснює державне регулювання у сферах енергетики та комунальних послуг,ПОСТАНОВЛЯЄ: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1. Унести до постанови Національної комісії, що здійснює державне регулювання у сферах енергетики та комунальних послуг, від 16 червня 2016 року № 1141 «Про встановлення тарифів на централізоване водопостачання та водовідведення», зареєстрованої у Міністерстві юстиції України 20 липня 2016 року за № 995/29125 (із змінами) такі зміни: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1) у пункті 1: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52"/>
      <w:bookmarkStart w:id="1" w:name="n106"/>
      <w:bookmarkStart w:id="2" w:name="n154"/>
      <w:bookmarkEnd w:id="0"/>
      <w:bookmarkEnd w:id="1"/>
      <w:bookmarkEnd w:id="2"/>
      <w:r w:rsidRPr="006D0B73">
        <w:rPr>
          <w:rFonts w:ascii="Arial" w:eastAsia="Times New Roman" w:hAnsi="Arial" w:cs="Arial"/>
          <w:sz w:val="20"/>
          <w:szCs w:val="20"/>
          <w:lang w:eastAsia="uk-UA"/>
        </w:rPr>
        <w:t>підпункт 23 викласти в такій редакції: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«23) комунальному підприємству Броварської міської ради Київської області «Броваритепловодоенергія» зі структурою, наведеною в додатку 23 до цієї постанови: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16"/>
      <w:bookmarkEnd w:id="3"/>
      <w:r w:rsidRPr="006D0B73">
        <w:rPr>
          <w:rFonts w:ascii="Arial" w:eastAsia="Times New Roman" w:hAnsi="Arial" w:cs="Arial"/>
          <w:sz w:val="20"/>
          <w:szCs w:val="20"/>
          <w:lang w:eastAsia="uk-UA"/>
        </w:rPr>
        <w:t>а) на централізоване водопостачання: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17"/>
      <w:bookmarkEnd w:id="4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є суб’єктами господарювання у сфері централізованого водопостачання та водовідведення, – 4,57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118"/>
      <w:bookmarkEnd w:id="5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не є суб’єктами господарювання у сфері централізованого водопостачання та водовідведення, – 6,73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19"/>
      <w:bookmarkEnd w:id="6"/>
      <w:r w:rsidRPr="006D0B73">
        <w:rPr>
          <w:rFonts w:ascii="Arial" w:eastAsia="Times New Roman" w:hAnsi="Arial" w:cs="Arial"/>
          <w:sz w:val="20"/>
          <w:szCs w:val="20"/>
          <w:lang w:eastAsia="uk-UA"/>
        </w:rPr>
        <w:t>б) на централізоване водовідведення: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20"/>
      <w:bookmarkEnd w:id="7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є суб’єктами господарювання у сфері централізованого водопостачання та водовідведення, – 5,41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21"/>
      <w:bookmarkEnd w:id="8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не є суб’єктами господарювання у сфері централізованого водопостачання та водовідведення, – 6,61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вартість);»;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56"/>
      <w:bookmarkEnd w:id="9"/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lastRenderedPageBreak/>
        <w:t>2) додатки 2, 9 – 11, 13, 15, 17, 19, 23, 29, 33, 34, 38, 39, 42, 43, 46, 48, 50, 52, 56, 61, 62, 65, 66, 68 до постанови викласти в новій редакції, що додаються;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3) доповнити постанову новими додатками 76 – 92, що додаються.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2. Визнати такими, що втратили чинність, постанови Національної комісії, що здійснює державне регулювання у сфері комунальних послуг від 06 червня 2014 року № 646 «Про встановлення тарифу на централізоване водопостачання ТОВ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Водоторгприлад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», від 06 червня 2014 року № 647 «Про встановлення тарифу на централізоване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ДП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Водоочистка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>»                          ТОВ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Водоторгприлад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>», від 13 червня 2014 року № 663 «Про встановлення тарифів на централізоване водопостачання та водовідведення Підприємству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Нововолинськводоканал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>» житлово-комунального об'єднання Нововолинської міської ради», від 27 червня 2014 року № 786 «Про встановлення тарифів на централізоване водопостачання та водовідведення УВКГ м. Володимира-Волинського», від 01 серпня 2014 року № 1127 «Про встановлення тарифів на централізоване водопостачання та водовідведення ОКВП ВКГ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Миргородводоканал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>».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3. Визнати такими, що втратили чинність, постанови Національної комісії, що здійснює державне регулювання у сферах енергетики та комунальних послуг, від 26 березня 2015 року № 871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«Міський водоканал» м. Нова Каховка», від 26 березня 2015 року № 886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ВКГ «Водоканал» (м.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Старокостянтинів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), від 26 березня 2015 року № 908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МКП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> 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Бердичівводоканал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», від 16 квітня 2015 року № 1250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МКП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Миколаївводоканал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», від 16 квітня 2015 року № 1251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Жовтоводський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водоканал» Дніпропетровської обласної ради», від 05 листопада 2015 року № 2720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 «Міськводоканал» Сумської міської ради», від 10 грудня 2015 року № 2946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КВП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 «Краматорський водоканал», від 29 грудня 2015 року № 3219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Марганецьке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виробниче управління водопровідно-каналізаційного господарства» Дніпропетровської обласної ради», від 25 лютого 2016 року № 259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Дубноводоканал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»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Дубенської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міської ради», від 25 лютого 2016 року № 260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Костопільводоканал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», від 14 квітня 2016 року № 616 «Про встановлення тарифів на централізоване водопостачання та водовідведення </w:t>
      </w:r>
      <w:proofErr w:type="spellStart"/>
      <w:r w:rsidRPr="006D0B73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6D0B73">
        <w:rPr>
          <w:rFonts w:ascii="Arial" w:eastAsia="Times New Roman" w:hAnsi="Arial" w:cs="Arial"/>
          <w:sz w:val="20"/>
          <w:szCs w:val="20"/>
          <w:lang w:eastAsia="uk-UA"/>
        </w:rPr>
        <w:t xml:space="preserve"> «ВОДОКАНАЛ» (м. Запоріжжя)».</w:t>
      </w:r>
    </w:p>
    <w:p w:rsid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bookmarkStart w:id="10" w:name="n14"/>
      <w:bookmarkEnd w:id="10"/>
      <w:r w:rsidRPr="006D0B73">
        <w:rPr>
          <w:rFonts w:ascii="Arial" w:eastAsia="Times New Roman" w:hAnsi="Arial" w:cs="Arial"/>
          <w:sz w:val="20"/>
          <w:szCs w:val="20"/>
          <w:lang w:eastAsia="uk-UA"/>
        </w:rPr>
        <w:t>4. Ця постанова набирає чинності з дня, наступного за днем її опублікування в офіційному друкованому виданні – газеті «Урядовий кур’єр».</w:t>
      </w:r>
    </w:p>
    <w:p w:rsidR="00A35C51" w:rsidRPr="00A35C51" w:rsidRDefault="00A35C51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0"/>
          <w:szCs w:val="20"/>
          <w:lang w:eastAsia="uk-UA"/>
        </w:rPr>
        <w:t xml:space="preserve">Офіційно опубліковано в газеті «Урядовий </w:t>
      </w:r>
      <w:proofErr w:type="spellStart"/>
      <w:r>
        <w:rPr>
          <w:rFonts w:ascii="Arial" w:eastAsia="Times New Roman" w:hAnsi="Arial" w:cs="Arial"/>
          <w:sz w:val="20"/>
          <w:szCs w:val="20"/>
          <w:lang w:eastAsia="uk-UA"/>
        </w:rPr>
        <w:t>кур’</w:t>
      </w:r>
      <w:r w:rsidRPr="00A35C51">
        <w:rPr>
          <w:rFonts w:ascii="Arial" w:eastAsia="Times New Roman" w:hAnsi="Arial" w:cs="Arial"/>
          <w:sz w:val="20"/>
          <w:szCs w:val="20"/>
          <w:lang w:val="ru-RU" w:eastAsia="uk-UA"/>
        </w:rPr>
        <w:t>єр</w:t>
      </w:r>
      <w:proofErr w:type="spellEnd"/>
      <w:r w:rsidRPr="00A35C51">
        <w:rPr>
          <w:rFonts w:ascii="Arial" w:eastAsia="Times New Roman" w:hAnsi="Arial" w:cs="Arial"/>
          <w:sz w:val="20"/>
          <w:szCs w:val="20"/>
          <w:lang w:val="ru-RU" w:eastAsia="uk-UA"/>
        </w:rPr>
        <w:t>”</w:t>
      </w:r>
      <w:r>
        <w:rPr>
          <w:rFonts w:ascii="Arial" w:eastAsia="Times New Roman" w:hAnsi="Arial" w:cs="Arial"/>
          <w:sz w:val="20"/>
          <w:szCs w:val="20"/>
          <w:lang w:eastAsia="uk-UA"/>
        </w:rPr>
        <w:t>, 14.04.2017, № 71</w:t>
      </w:r>
    </w:p>
    <w:p w:rsidR="006D0B73" w:rsidRPr="006D0B73" w:rsidRDefault="006D0B73" w:rsidP="006D0B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6D0B73" w:rsidRPr="006D0B73" w:rsidRDefault="006D0B73" w:rsidP="006D0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B73">
        <w:rPr>
          <w:rFonts w:ascii="Arial" w:eastAsia="Times New Roman" w:hAnsi="Arial" w:cs="Arial"/>
          <w:sz w:val="20"/>
          <w:szCs w:val="20"/>
          <w:lang w:eastAsia="uk-UA"/>
        </w:rPr>
        <w:t>Голова НКРЕКП</w:t>
      </w:r>
      <w:r w:rsidRPr="006D0B7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6D0B7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6D0B73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6D0B73">
        <w:rPr>
          <w:rFonts w:ascii="Arial" w:eastAsia="Times New Roman" w:hAnsi="Arial" w:cs="Arial"/>
          <w:sz w:val="20"/>
          <w:szCs w:val="20"/>
          <w:lang w:eastAsia="uk-UA"/>
        </w:rPr>
        <w:tab/>
        <w:t>Д.Вовк</w:t>
      </w:r>
      <w:r w:rsidRPr="006D0B73">
        <w:rPr>
          <w:rFonts w:ascii="Arial" w:eastAsia="Times New Roman" w:hAnsi="Arial" w:cs="Arial"/>
          <w:sz w:val="20"/>
          <w:szCs w:val="20"/>
          <w:lang w:val="en-US" w:eastAsia="uk-UA"/>
        </w:rPr>
        <w:t> </w:t>
      </w:r>
    </w:p>
    <w:p w:rsidR="00632D86" w:rsidRDefault="00632D86"/>
    <w:sectPr w:rsidR="00632D86" w:rsidSect="00632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D0B73"/>
    <w:rsid w:val="00632D86"/>
    <w:rsid w:val="006D0B73"/>
    <w:rsid w:val="008A6A57"/>
    <w:rsid w:val="00A3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3655</Words>
  <Characters>2084</Characters>
  <Application>Microsoft Office Word</Application>
  <DocSecurity>0</DocSecurity>
  <Lines>17</Lines>
  <Paragraphs>11</Paragraphs>
  <ScaleCrop>false</ScaleCrop>
  <Company>Krokoz™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malytska</cp:lastModifiedBy>
  <cp:revision>2</cp:revision>
  <dcterms:created xsi:type="dcterms:W3CDTF">2017-03-31T10:57:00Z</dcterms:created>
  <dcterms:modified xsi:type="dcterms:W3CDTF">2017-04-14T06:49:00Z</dcterms:modified>
</cp:coreProperties>
</file>