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6"/>
      </w:tblGrid>
      <w:tr w:rsidR="001339FC" w:rsidRPr="001339FC" w:rsidTr="001339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39FC" w:rsidRPr="001339FC" w:rsidRDefault="001339FC" w:rsidP="00133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339FC" w:rsidRPr="001339FC" w:rsidRDefault="001339FC" w:rsidP="001339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3"/>
      </w:tblGrid>
      <w:tr w:rsidR="001339FC" w:rsidRPr="001339FC" w:rsidTr="001339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39FC" w:rsidRPr="001339FC" w:rsidRDefault="001339FC" w:rsidP="00133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339FC" w:rsidRPr="001339FC" w:rsidRDefault="001339FC" w:rsidP="00133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1339FC" w:rsidRPr="001339FC" w:rsidTr="001339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39FC" w:rsidRPr="001339FC" w:rsidRDefault="001339FC" w:rsidP="00133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1339FC" w:rsidRPr="001339FC" w:rsidRDefault="001339FC" w:rsidP="001339FC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НАЦІОНАЛЬНА КОМІСІЯ, ЩО ЗДІЙСНЮЄ ДЕРЖАВНЕ РЕГУЛЮВАННЯ</w:t>
            </w:r>
          </w:p>
          <w:p w:rsidR="001339FC" w:rsidRPr="001339FC" w:rsidRDefault="001339FC" w:rsidP="001339FC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 СФЕРАХ ЕНЕРГЕТИКИ ТА КОМУНАЛЬНИХ ПОСЛУГ</w:t>
            </w:r>
          </w:p>
          <w:p w:rsidR="001339FC" w:rsidRPr="001339FC" w:rsidRDefault="001339FC" w:rsidP="001339FC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1339FC" w:rsidRPr="001339FC" w:rsidRDefault="001339FC" w:rsidP="001339FC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ПОСТАНОВА</w:t>
            </w:r>
          </w:p>
          <w:p w:rsidR="001339FC" w:rsidRPr="001339FC" w:rsidRDefault="001339FC" w:rsidP="001339FC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07.11.2017</w:t>
            </w: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  <w:t>№ 1365</w:t>
            </w:r>
          </w:p>
          <w:p w:rsidR="001339FC" w:rsidRPr="001339FC" w:rsidRDefault="001339FC" w:rsidP="001339FC"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b/>
                <w:sz w:val="20"/>
                <w:lang w:eastAsia="uk-UA"/>
              </w:rPr>
              <w:t xml:space="preserve">Про встановлення тарифів на теплову енергію, її виробництво, транспортування та постачання для потреб населення </w:t>
            </w:r>
            <w:proofErr w:type="spellStart"/>
            <w:r w:rsidRPr="001339FC">
              <w:rPr>
                <w:rFonts w:ascii="Arial" w:eastAsia="Times New Roman" w:hAnsi="Arial" w:cs="Arial"/>
                <w:b/>
                <w:sz w:val="20"/>
                <w:lang w:eastAsia="uk-UA"/>
              </w:rPr>
              <w:t>КП</w:t>
            </w:r>
            <w:proofErr w:type="spellEnd"/>
            <w:r w:rsidRPr="001339FC">
              <w:rPr>
                <w:rFonts w:ascii="Arial" w:eastAsia="Times New Roman" w:hAnsi="Arial" w:cs="Arial"/>
                <w:b/>
                <w:sz w:val="20"/>
                <w:lang w:eastAsia="uk-UA"/>
              </w:rPr>
              <w:t xml:space="preserve"> Броварської міської ради Київської області «Броваритепловодоенергія»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Відповідно до статті 17 Закону України «Про Національну комісію, що здійснює державне регулювання у сферах енергетики та комунальних послуг», статей 5, 6 Закону України «Про державне регулювання у сфері комунальних послуг», Порядку формування тарифів на теплову енергію, її виробництво, транспортування та постачання, послуги з централізованого опалення і постачання гарячої води, затвердженого постановою Національної комісії, що здійснює державне регулювання у сферах енергетики та комунальних послуг, від 24 березня 2016 року № 377, зареєстрованого в Міністерстві юстиції України 09 червня 2016 року за № 835/28965, Процедури встановлення тарифів на теплову енергію, її виробництво, транспортування, постачання, затвердженої постановою Національної комісії, що здійснює державне регулювання у сферах енергетики та комунальних послуг, від 31 березня 2016 року № 528, зареєстрованої в Міністерстві юстиції України 20 липня 2016 року за № 993/29123, Національна комісія, що здійснює державне регулювання у сферах енергетики та комунальних послуг, ПОСТАНОВЛЯЄ: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 Установити Комунальному підприємству  Броварської міської ради Київської області «Броваритепловодоенергія» тарифи на теплову енергію, її виробництво, транспортування, постачання для потреб населення на рівні: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теплову енергію – 1032,74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 (у тому числі: паливна складова – 863,69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; решта витрат, крім паливної складової – 169,05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 за такими складовими: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виробництво теплової енергії – 974,17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 (у тому числі: паливна складова – 863,69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; решта витрат, крім паливної складової – 110,48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);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транспортування теплової енергії – 56,80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 ПДВ);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тариф на постачання теплової енергії – 1,77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Гкал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(без ПДВ).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2. Установити Комунальному підприємству  Броварської міської ради Київської області «Броваритепловодоенергія» структуру тарифів на теплову енергію, її виробництво, транспортування, постачання для потреб населення згідно з додатками 1 – 4.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3. Визнати такою, що втратила чинність, постанову Національної комісії, що здійснює державне регулювання у сферах енергетики та комунальних послуг, від 09 червня 2016 року № 945 «Про встановлення тарифів на теплову енергію, її виробництво, транспортування, постачання для </w:t>
            </w: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 xml:space="preserve">потреб населення </w:t>
            </w:r>
            <w:proofErr w:type="spellStart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КП</w:t>
            </w:r>
            <w:proofErr w:type="spellEnd"/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Броварської міської ради Київської області «Броваритепловодоенергія».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4. Ця постанова набирає чинності з дня, наступного за днем її опублікування в офіційному друкованому виданні – газеті «Урядовий кур’єр».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Голова НКРЕКП</w:t>
            </w: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  <w:t>Д.Вовк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  <w:r w:rsidRPr="00133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1339FC" w:rsidRPr="001339FC" w:rsidRDefault="001339FC" w:rsidP="00133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9F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 xml:space="preserve">Офіційно опубліковано в газеті „Урядовий </w:t>
            </w:r>
            <w:proofErr w:type="spellStart"/>
            <w:r w:rsidRPr="001339F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>кур’єр”</w:t>
            </w:r>
            <w:proofErr w:type="spellEnd"/>
            <w:r w:rsidRPr="001339F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>, 28.11.2017, № 224</w:t>
            </w:r>
          </w:p>
        </w:tc>
      </w:tr>
    </w:tbl>
    <w:p w:rsidR="00F02B98" w:rsidRDefault="00F02B98"/>
    <w:sectPr w:rsidR="00F02B98" w:rsidSect="00F0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1339FC"/>
    <w:rsid w:val="001339FC"/>
    <w:rsid w:val="00F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9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1339FC"/>
    <w:rPr>
      <w:i/>
      <w:iCs/>
    </w:rPr>
  </w:style>
  <w:style w:type="character" w:styleId="a6">
    <w:name w:val="Strong"/>
    <w:basedOn w:val="a0"/>
    <w:uiPriority w:val="22"/>
    <w:qFormat/>
    <w:rsid w:val="001339F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3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4095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1864</Words>
  <Characters>1063</Characters>
  <Application>Microsoft Office Word</Application>
  <DocSecurity>0</DocSecurity>
  <Lines>8</Lines>
  <Paragraphs>5</Paragraphs>
  <ScaleCrop>false</ScaleCrop>
  <Company>Krokoz™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malytska</dc:creator>
  <cp:keywords/>
  <dc:description/>
  <cp:lastModifiedBy>malytska</cp:lastModifiedBy>
  <cp:revision>1</cp:revision>
  <dcterms:created xsi:type="dcterms:W3CDTF">2017-11-30T06:30:00Z</dcterms:created>
  <dcterms:modified xsi:type="dcterms:W3CDTF">2017-11-30T06:31:00Z</dcterms:modified>
</cp:coreProperties>
</file>