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7E" w:rsidRPr="009D247E" w:rsidRDefault="009D247E" w:rsidP="009D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9"/>
      </w:tblGrid>
      <w:tr w:rsidR="009D247E" w:rsidRPr="009D247E" w:rsidTr="009D247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D247E" w:rsidRPr="009D247E" w:rsidRDefault="009D247E" w:rsidP="009D247E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47E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 </w:t>
            </w:r>
          </w:p>
          <w:p w:rsidR="009D247E" w:rsidRPr="009D247E" w:rsidRDefault="009D247E" w:rsidP="009D247E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НАЦІОНАЛЬНА КОМІСІЯ, ЩО ЗДІЙСНЮЄ ДЕРЖАВНЕ РЕГУЛЮВАННЯ</w:t>
            </w:r>
          </w:p>
          <w:p w:rsidR="009D247E" w:rsidRPr="009D247E" w:rsidRDefault="009D247E" w:rsidP="009D247E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У СФЕРАХ ЕНЕРГЕТИКИ ТА КОМУНАЛЬНИХ ПОСЛУГ</w:t>
            </w:r>
          </w:p>
          <w:p w:rsidR="009D247E" w:rsidRPr="009D247E" w:rsidRDefault="009D247E" w:rsidP="009D247E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  <w:p w:rsidR="009D247E" w:rsidRPr="009D247E" w:rsidRDefault="009D247E" w:rsidP="009D247E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ПОСТАНОВА</w:t>
            </w:r>
          </w:p>
          <w:p w:rsidR="009D247E" w:rsidRPr="009D247E" w:rsidRDefault="009D247E" w:rsidP="009D247E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07.11.201</w:t>
            </w:r>
            <w:r w:rsidRPr="009D247E">
              <w:rPr>
                <w:rFonts w:ascii="Arial" w:eastAsia="Times New Roman" w:hAnsi="Arial" w:cs="Arial"/>
                <w:sz w:val="20"/>
                <w:szCs w:val="20"/>
                <w:lang w:val="ru-RU" w:eastAsia="uk-UA"/>
              </w:rPr>
              <w:t>7</w:t>
            </w:r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ab/>
            </w:r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ab/>
              <w:t>№ 1371</w:t>
            </w:r>
          </w:p>
          <w:p w:rsidR="009D247E" w:rsidRPr="009D247E" w:rsidRDefault="009D247E" w:rsidP="009D247E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  <w:p w:rsidR="009D247E" w:rsidRPr="009D247E" w:rsidRDefault="009D247E" w:rsidP="009D247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47E">
              <w:rPr>
                <w:rFonts w:ascii="Arial" w:eastAsia="Times New Roman" w:hAnsi="Arial" w:cs="Arial"/>
                <w:b/>
                <w:sz w:val="20"/>
                <w:lang w:eastAsia="uk-UA"/>
              </w:rPr>
              <w:t>Про внесення змін до постанови Національної комісії, що здійснює державне регулювання у сферах енергетики та комунальних послуг, від 30 квітня 2015 року № 1543</w:t>
            </w:r>
          </w:p>
          <w:p w:rsidR="009D247E" w:rsidRPr="009D247E" w:rsidRDefault="009D247E" w:rsidP="009D247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  <w:p w:rsidR="009D247E" w:rsidRPr="009D247E" w:rsidRDefault="009D247E" w:rsidP="009D247E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Відповідно до статті 17 Закону України «Про Національну комісію, що здійснює державне регулювання у сферах енергетики та комунальних послуг», статей 5, 6 Закону України «Про державне регулювання у сфері комунальних послуг», Порядку формування тарифів на теплову енергію, її виробництво, транспортування та постачання, послуги з централізованого опалення і постачання гарячої води, затвердженого постановою Національної комісії, що здійснює державне регулювання у сферах енергетики та комунальних послуг, від 24 березня 2016 року № 377, зареєстрованого в Міністерстві юстиції України 09 червня 2016 року за № 835/28965, Процедури встановлення тарифів на послуги з централізованого опалення та централізованого постачання гарячої води, затвердженої постановою Національної комісії, що здійснює державне регулювання у сферах енергетики та комунальних послуг, від 31 березня 2016 року № 529, зареєстрованої в Міністерстві юстиції України 20 липня 2016 року за № 992/29122, Національна комісія, що здійснює державне регулювання у сферах енергетики та комунальних послуг, ПОСТАНОВЛЯЄ:</w:t>
            </w:r>
          </w:p>
          <w:p w:rsidR="009D247E" w:rsidRPr="009D247E" w:rsidRDefault="009D247E" w:rsidP="009D247E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  <w:p w:rsidR="009D247E" w:rsidRPr="009D247E" w:rsidRDefault="009D247E" w:rsidP="009D247E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1. Внести до постанови Національної комісії, що здійснює державне регулювання у сферах енергетики та комунальних послуг, від 30 квітня 2015 року № 1543 «Про встановлення тарифів на послугу з централізованого постачання гарячої води для потреб бюджетних установ, релігійних організацій, інших споживачів (крім населення)» такі зміни:</w:t>
            </w:r>
          </w:p>
          <w:p w:rsidR="009D247E" w:rsidRPr="009D247E" w:rsidRDefault="009D247E" w:rsidP="009D247E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1) у пункті 1:</w:t>
            </w:r>
          </w:p>
          <w:p w:rsidR="009D247E" w:rsidRPr="009D247E" w:rsidRDefault="009D247E" w:rsidP="009D247E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підпункт 17 викласти в такій редакції:</w:t>
            </w:r>
          </w:p>
          <w:p w:rsidR="009D247E" w:rsidRPr="009D247E" w:rsidRDefault="009D247E" w:rsidP="009D247E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«17) Комунальним підприємством Броварської міської ради Київської області «Броваритепловодоенергія» зі структурою, наведеною в додатку 17 до цієї постанови:</w:t>
            </w:r>
          </w:p>
          <w:p w:rsidR="009D247E" w:rsidRPr="009D247E" w:rsidRDefault="009D247E" w:rsidP="009D247E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для потреб бюджетних установ – 83,02 </w:t>
            </w:r>
            <w:proofErr w:type="spellStart"/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за 1 куб. м, без урахування податку на додану вартість (у тому числі: паливна складова – 64,61 </w:t>
            </w:r>
            <w:proofErr w:type="spellStart"/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за 1 куб. м; решта витрат, крім паливної складової – 18,41 </w:t>
            </w:r>
            <w:proofErr w:type="spellStart"/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за 1 куб. м);</w:t>
            </w:r>
          </w:p>
          <w:p w:rsidR="009D247E" w:rsidRPr="009D247E" w:rsidRDefault="009D247E" w:rsidP="009D247E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для потреб релігійних організацій (крім обсягів, що використовуються для провадження виробничо-комерційної діяльності) – 39,14 </w:t>
            </w:r>
            <w:proofErr w:type="spellStart"/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за 1 куб. м, без урахування податку на додану вартість (у тому числі: паливна складова – 24,10 </w:t>
            </w:r>
            <w:proofErr w:type="spellStart"/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за 1 куб. м; решта витрат, крім паливної складової – 15,04 </w:t>
            </w:r>
            <w:proofErr w:type="spellStart"/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за 1 куб. м);</w:t>
            </w:r>
          </w:p>
          <w:p w:rsidR="009D247E" w:rsidRPr="009D247E" w:rsidRDefault="009D247E" w:rsidP="009D247E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для потреб інших споживачів (крім населення) – 83,02 </w:t>
            </w:r>
            <w:proofErr w:type="spellStart"/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за 1 куб. м, без урахування податку на додану вартість (у тому числі: паливна складова – 64,61 </w:t>
            </w:r>
            <w:proofErr w:type="spellStart"/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за 1 куб. м; решта витрат, крім паливної складової – 18,41 </w:t>
            </w:r>
            <w:proofErr w:type="spellStart"/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грн</w:t>
            </w:r>
            <w:proofErr w:type="spellEnd"/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 xml:space="preserve"> за 1 куб. м);»;</w:t>
            </w:r>
          </w:p>
          <w:p w:rsidR="009D247E" w:rsidRPr="009D247E" w:rsidRDefault="009D247E" w:rsidP="009D247E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підпункти 45 та 46 викласти в такій редакції:</w:t>
            </w:r>
          </w:p>
          <w:p w:rsidR="009D247E" w:rsidRPr="009D247E" w:rsidRDefault="009D247E" w:rsidP="009D247E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lastRenderedPageBreak/>
              <w:t>2) додатки 17, 45 та 46 до постанови викласти в новій редакції, що додаються.</w:t>
            </w:r>
          </w:p>
          <w:p w:rsidR="009D247E" w:rsidRPr="009D247E" w:rsidRDefault="009D247E" w:rsidP="009D247E">
            <w:pPr>
              <w:spacing w:before="100" w:beforeAutospacing="1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2. Ця постанова набирає чинності з дня набрання чинності постановою Національної комісії, що здійснює державне регулювання у сферах енергетики та комунальних послуг, від 07 листопада 2017 року № 1369 «Про внесення змін до деяких постанов НКРЕКП».</w:t>
            </w:r>
          </w:p>
          <w:p w:rsidR="009D247E" w:rsidRPr="009D247E" w:rsidRDefault="009D247E" w:rsidP="009D247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 </w:t>
            </w:r>
          </w:p>
          <w:p w:rsidR="009D247E" w:rsidRPr="009D247E" w:rsidRDefault="009D247E" w:rsidP="009D247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>Голова НКРЕКП</w:t>
            </w:r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ab/>
            </w:r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ab/>
            </w:r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ab/>
            </w:r>
            <w:r w:rsidRPr="009D247E">
              <w:rPr>
                <w:rFonts w:ascii="Arial" w:eastAsia="Times New Roman" w:hAnsi="Arial" w:cs="Arial"/>
                <w:sz w:val="20"/>
                <w:szCs w:val="20"/>
                <w:lang w:eastAsia="uk-UA"/>
              </w:rPr>
              <w:tab/>
              <w:t>Д.Вовк</w:t>
            </w:r>
          </w:p>
          <w:p w:rsidR="009D247E" w:rsidRPr="009D247E" w:rsidRDefault="009D247E" w:rsidP="009D247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D247E">
              <w:rPr>
                <w:rFonts w:ascii="Arial" w:eastAsia="Times New Roman" w:hAnsi="Arial" w:cs="Arial"/>
                <w:sz w:val="20"/>
                <w:szCs w:val="20"/>
                <w:lang w:val="en-US" w:eastAsia="uk-UA"/>
              </w:rPr>
              <w:t> </w:t>
            </w:r>
          </w:p>
          <w:p w:rsidR="009D247E" w:rsidRPr="009D247E" w:rsidRDefault="009D247E" w:rsidP="009D247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F02B98" w:rsidRDefault="00F02B98"/>
    <w:sectPr w:rsidR="00F02B98" w:rsidSect="00F02B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9D247E"/>
    <w:rsid w:val="00395121"/>
    <w:rsid w:val="004A6993"/>
    <w:rsid w:val="009D247E"/>
    <w:rsid w:val="00F0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D247E"/>
    <w:rPr>
      <w:color w:val="0000FF"/>
      <w:u w:val="single"/>
    </w:rPr>
  </w:style>
  <w:style w:type="character" w:styleId="a4">
    <w:name w:val="Emphasis"/>
    <w:basedOn w:val="a0"/>
    <w:uiPriority w:val="20"/>
    <w:qFormat/>
    <w:rsid w:val="009D247E"/>
    <w:rPr>
      <w:i/>
      <w:iCs/>
    </w:rPr>
  </w:style>
  <w:style w:type="character" w:styleId="a5">
    <w:name w:val="Strong"/>
    <w:basedOn w:val="a0"/>
    <w:uiPriority w:val="22"/>
    <w:qFormat/>
    <w:rsid w:val="009D247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2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4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7067">
          <w:marLeft w:val="7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1961</Words>
  <Characters>1119</Characters>
  <Application>Microsoft Office Word</Application>
  <DocSecurity>0</DocSecurity>
  <Lines>9</Lines>
  <Paragraphs>6</Paragraphs>
  <ScaleCrop>false</ScaleCrop>
  <Company>Krokoz™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malytska</dc:creator>
  <cp:keywords/>
  <dc:description/>
  <cp:lastModifiedBy>malytska</cp:lastModifiedBy>
  <cp:revision>2</cp:revision>
  <dcterms:created xsi:type="dcterms:W3CDTF">2017-11-30T06:37:00Z</dcterms:created>
  <dcterms:modified xsi:type="dcterms:W3CDTF">2017-11-30T06:48:00Z</dcterms:modified>
</cp:coreProperties>
</file>